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BF62" w14:textId="14F3389A" w:rsidR="00B64E08" w:rsidRDefault="002E3737" w:rsidP="00B64E08">
      <w:pPr>
        <w:ind w:left="4820"/>
      </w:pPr>
      <w:proofErr w:type="spellStart"/>
      <w:r>
        <w:rPr>
          <w:lang w:eastAsia="ar-SA"/>
        </w:rPr>
        <w:t>j</w:t>
      </w:r>
      <w:r w:rsidR="00B64E08">
        <w:rPr>
          <w:lang w:eastAsia="ar-SA"/>
        </w:rPr>
        <w:t>PATVIRTINTA</w:t>
      </w:r>
      <w:proofErr w:type="spellEnd"/>
      <w:r w:rsidR="00B64E08">
        <w:rPr>
          <w:lang w:eastAsia="ar-SA"/>
        </w:rPr>
        <w:br/>
        <w:t>Lietuvos Respublikos Vyriausybės</w:t>
      </w:r>
      <w:r w:rsidR="00B64E08">
        <w:rPr>
          <w:lang w:eastAsia="ar-SA"/>
        </w:rPr>
        <w:br/>
      </w:r>
      <w:r w:rsidR="00B64E08">
        <w:t xml:space="preserve">2017 m. birželio 21 d. </w:t>
      </w:r>
      <w:r w:rsidR="00B64E08">
        <w:rPr>
          <w:lang w:eastAsia="ar-SA"/>
        </w:rPr>
        <w:t xml:space="preserve">nutarimu </w:t>
      </w:r>
      <w:r w:rsidR="00B64E08">
        <w:t xml:space="preserve">Nr. 496  </w:t>
      </w:r>
    </w:p>
    <w:p w14:paraId="498BF941" w14:textId="77777777" w:rsidR="00B64E08" w:rsidRDefault="00B64E08" w:rsidP="00B64E08">
      <w:pPr>
        <w:tabs>
          <w:tab w:val="left" w:pos="6237"/>
        </w:tabs>
        <w:rPr>
          <w:color w:val="000000"/>
          <w:lang w:eastAsia="lt-LT"/>
        </w:rPr>
      </w:pPr>
    </w:p>
    <w:p w14:paraId="19E606C3" w14:textId="77777777" w:rsidR="00B64E08" w:rsidRDefault="00B64E08" w:rsidP="00B64E08">
      <w:pPr>
        <w:tabs>
          <w:tab w:val="left" w:pos="6237"/>
        </w:tabs>
        <w:rPr>
          <w:color w:val="000000"/>
          <w:lang w:eastAsia="lt-LT"/>
        </w:rPr>
      </w:pPr>
    </w:p>
    <w:p w14:paraId="289E19A5" w14:textId="77777777" w:rsidR="00B64E08" w:rsidRDefault="00B64E08" w:rsidP="00B64E08">
      <w:pPr>
        <w:tabs>
          <w:tab w:val="left" w:pos="6237"/>
        </w:tabs>
        <w:rPr>
          <w:color w:val="000000"/>
          <w:lang w:eastAsia="lt-LT"/>
        </w:rPr>
      </w:pPr>
    </w:p>
    <w:p w14:paraId="544A8843" w14:textId="77777777" w:rsidR="00B64E08" w:rsidRDefault="00B64E08" w:rsidP="00B64E08">
      <w:pPr>
        <w:jc w:val="center"/>
        <w:rPr>
          <w:b/>
          <w:color w:val="000000"/>
          <w:szCs w:val="24"/>
        </w:rPr>
      </w:pPr>
      <w:r>
        <w:rPr>
          <w:b/>
          <w:color w:val="000000"/>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APRAŠAS</w:t>
      </w:r>
    </w:p>
    <w:p w14:paraId="4A5A4A75" w14:textId="77777777" w:rsidR="00B64E08" w:rsidRDefault="00B64E08" w:rsidP="00B64E08">
      <w:pPr>
        <w:tabs>
          <w:tab w:val="left" w:pos="6237"/>
        </w:tabs>
        <w:rPr>
          <w:color w:val="000000"/>
          <w:lang w:eastAsia="lt-LT"/>
        </w:rPr>
      </w:pPr>
    </w:p>
    <w:p w14:paraId="04E7355C" w14:textId="77777777" w:rsidR="00B64E08" w:rsidRDefault="00B64E08" w:rsidP="00B64E08">
      <w:pPr>
        <w:tabs>
          <w:tab w:val="left" w:pos="6237"/>
        </w:tabs>
        <w:rPr>
          <w:color w:val="000000"/>
          <w:lang w:eastAsia="lt-LT"/>
        </w:rPr>
      </w:pPr>
    </w:p>
    <w:p w14:paraId="34F6CF82" w14:textId="77777777" w:rsidR="00B64E08" w:rsidRDefault="00B64E08" w:rsidP="00B64E08">
      <w:pPr>
        <w:tabs>
          <w:tab w:val="left" w:pos="6237"/>
        </w:tabs>
        <w:rPr>
          <w:color w:val="000000"/>
          <w:lang w:eastAsia="lt-LT"/>
        </w:rPr>
      </w:pPr>
    </w:p>
    <w:p w14:paraId="7B8373D5" w14:textId="77777777" w:rsidR="00B64E08" w:rsidRDefault="00B64E08" w:rsidP="00B64E08">
      <w:pPr>
        <w:jc w:val="center"/>
        <w:rPr>
          <w:b/>
          <w:color w:val="000000"/>
          <w:szCs w:val="24"/>
        </w:rPr>
      </w:pPr>
      <w:r>
        <w:rPr>
          <w:b/>
          <w:color w:val="000000"/>
          <w:szCs w:val="24"/>
        </w:rPr>
        <w:t>I SKYRIUS</w:t>
      </w:r>
    </w:p>
    <w:p w14:paraId="7CFFA8C3" w14:textId="77777777" w:rsidR="00B64E08" w:rsidRDefault="00B64E08" w:rsidP="00B64E08">
      <w:pPr>
        <w:jc w:val="center"/>
        <w:rPr>
          <w:b/>
          <w:color w:val="000000"/>
          <w:szCs w:val="24"/>
        </w:rPr>
      </w:pPr>
      <w:r>
        <w:rPr>
          <w:b/>
          <w:color w:val="000000"/>
          <w:szCs w:val="24"/>
        </w:rPr>
        <w:t xml:space="preserve">BENDROSIOS NUOSTATOS </w:t>
      </w:r>
    </w:p>
    <w:p w14:paraId="76FA40BD" w14:textId="77777777" w:rsidR="00B64E08" w:rsidRDefault="00B64E08" w:rsidP="00B64E08">
      <w:pPr>
        <w:jc w:val="center"/>
        <w:rPr>
          <w:color w:val="000000"/>
          <w:szCs w:val="24"/>
        </w:rPr>
      </w:pPr>
    </w:p>
    <w:p w14:paraId="79929542" w14:textId="77777777" w:rsidR="00B64E08" w:rsidRDefault="00B64E08" w:rsidP="00B64E08">
      <w:pPr>
        <w:spacing w:line="360" w:lineRule="atLeast"/>
        <w:ind w:firstLine="720"/>
        <w:jc w:val="both"/>
        <w:rPr>
          <w:color w:val="000000"/>
          <w:szCs w:val="24"/>
        </w:rPr>
      </w:pPr>
      <w:r>
        <w:rPr>
          <w:szCs w:val="24"/>
        </w:rPr>
        <w:t>1. Konkursų valstybės ir savivaldybių įmonėse, iš valstybės, savivaldybių ir Valstybinio socialinio draudimo fondo biudžetų b</w:t>
      </w:r>
      <w:bookmarkStart w:id="0" w:name="_GoBack"/>
      <w:bookmarkEnd w:id="0"/>
      <w:r>
        <w:rPr>
          <w:szCs w:val="24"/>
        </w:rPr>
        <w:t xml:space="preserve">ei iš kitų valstybės įsteigtų fondų lėšų finansuojamose valstybės ir savivaldybių įstaigose ir viešosiose įstaigose, kurių savininkė yra valstybė ar savivaldybė, organizavimo ir vykdymo tvarkos aprašas (toliau – Aprašas) reglamentuoja konkursų organizavimą ir vykdymą valstybės ir savivaldybių įmonėse (toliau – įmonė), iš valstybės, savivaldybių ir Valstybinio socialinio draudimo fondo biudžetų bei iš kitų valstybės įsteigtų fondų lėšų finansuojamose valstybės ir savivaldybių įstaigose ir viešosiose įstaigose, kurių savininkė yra valstybė ar savivaldybė (toliau – įstaiga), kai konkursą laimėję fiziniai asmenys priimami į pareigybių, dėl kurių rengiamas konkursas įmonėse ir įstaigose, sąraše (toliau – konkursinių pareigybių sąrašas) nurodytas pareigybes. </w:t>
      </w:r>
    </w:p>
    <w:p w14:paraId="0774F5E6" w14:textId="77777777" w:rsidR="00B64E08" w:rsidRDefault="00B64E08" w:rsidP="00B64E08">
      <w:pPr>
        <w:spacing w:line="360" w:lineRule="atLeast"/>
        <w:ind w:firstLine="720"/>
        <w:jc w:val="both"/>
        <w:rPr>
          <w:color w:val="000000"/>
          <w:szCs w:val="24"/>
        </w:rPr>
      </w:pPr>
      <w:r>
        <w:rPr>
          <w:color w:val="000000"/>
          <w:szCs w:val="24"/>
        </w:rPr>
        <w:t xml:space="preserve">Aprašas parengtas vadovaujantis Lietuvos Respublikos darbo kodekso 41 straipsnio 3 dalimi.  </w:t>
      </w:r>
    </w:p>
    <w:p w14:paraId="2D0A21D7" w14:textId="77777777" w:rsidR="00B64E08" w:rsidRDefault="00B64E08" w:rsidP="00B64E08">
      <w:pPr>
        <w:spacing w:line="360" w:lineRule="atLeast"/>
        <w:ind w:firstLine="720"/>
        <w:jc w:val="both"/>
        <w:rPr>
          <w:color w:val="000000"/>
          <w:szCs w:val="24"/>
        </w:rPr>
      </w:pPr>
      <w:r>
        <w:rPr>
          <w:color w:val="000000"/>
          <w:szCs w:val="24"/>
        </w:rPr>
        <w:t>2. Konkurso organizavimas ir vykdymas apima:</w:t>
      </w:r>
    </w:p>
    <w:p w14:paraId="78C1122A" w14:textId="77777777" w:rsidR="00B64E08" w:rsidRDefault="00B64E08" w:rsidP="00B64E08">
      <w:pPr>
        <w:spacing w:line="360" w:lineRule="atLeast"/>
        <w:ind w:firstLine="720"/>
        <w:jc w:val="both"/>
        <w:rPr>
          <w:color w:val="000000"/>
          <w:szCs w:val="24"/>
        </w:rPr>
      </w:pPr>
      <w:r>
        <w:rPr>
          <w:color w:val="000000"/>
          <w:szCs w:val="24"/>
        </w:rPr>
        <w:t>2.1. konkurso paskelbimą;</w:t>
      </w:r>
    </w:p>
    <w:p w14:paraId="21E2C607" w14:textId="77777777" w:rsidR="00B64E08" w:rsidRDefault="00B64E08" w:rsidP="00B64E08">
      <w:pPr>
        <w:spacing w:line="360" w:lineRule="atLeast"/>
        <w:ind w:firstLine="720"/>
        <w:jc w:val="both"/>
        <w:rPr>
          <w:color w:val="000000"/>
          <w:szCs w:val="24"/>
        </w:rPr>
      </w:pPr>
      <w:r>
        <w:rPr>
          <w:color w:val="000000"/>
          <w:szCs w:val="24"/>
        </w:rPr>
        <w:t>2.2. dokumentų, kuriuos būtina pateikti norint dalyvauti konkurse (toliau – dokumentai), pateikimą ir priėmimą;</w:t>
      </w:r>
    </w:p>
    <w:p w14:paraId="13D3BC42" w14:textId="77777777" w:rsidR="00B64E08" w:rsidRDefault="00B64E08" w:rsidP="00B64E08">
      <w:pPr>
        <w:spacing w:line="360" w:lineRule="atLeast"/>
        <w:ind w:firstLine="720"/>
        <w:jc w:val="both"/>
        <w:rPr>
          <w:color w:val="000000"/>
          <w:szCs w:val="24"/>
        </w:rPr>
      </w:pPr>
      <w:r>
        <w:rPr>
          <w:color w:val="000000"/>
          <w:szCs w:val="24"/>
        </w:rPr>
        <w:t>2.3. pretendentų užimti pareigybę įmonėje, įstaigoje atrankos komisijos (toliau – komisija) sudarymą ir asmenų, pageidaujančių dalyvauti konkurse (toliau – pretendentai), atranką.</w:t>
      </w:r>
    </w:p>
    <w:p w14:paraId="3CE9EEEB" w14:textId="77777777" w:rsidR="00B64E08" w:rsidRDefault="00B64E08" w:rsidP="00B64E08">
      <w:pPr>
        <w:ind w:firstLine="709"/>
        <w:jc w:val="both"/>
        <w:rPr>
          <w:color w:val="000000"/>
          <w:szCs w:val="24"/>
        </w:rPr>
      </w:pPr>
    </w:p>
    <w:p w14:paraId="757F7706" w14:textId="77777777" w:rsidR="00B64E08" w:rsidRDefault="00B64E08" w:rsidP="00B64E08">
      <w:pPr>
        <w:jc w:val="center"/>
        <w:rPr>
          <w:b/>
          <w:color w:val="000000"/>
          <w:szCs w:val="24"/>
        </w:rPr>
      </w:pPr>
      <w:r>
        <w:rPr>
          <w:b/>
          <w:color w:val="000000"/>
          <w:szCs w:val="24"/>
        </w:rPr>
        <w:t>II SKYRIUS</w:t>
      </w:r>
    </w:p>
    <w:p w14:paraId="36061039" w14:textId="77777777" w:rsidR="00B64E08" w:rsidRDefault="00B64E08" w:rsidP="00B64E08">
      <w:pPr>
        <w:jc w:val="center"/>
        <w:rPr>
          <w:b/>
          <w:color w:val="000000"/>
          <w:szCs w:val="24"/>
        </w:rPr>
      </w:pPr>
      <w:r>
        <w:rPr>
          <w:b/>
          <w:color w:val="000000"/>
          <w:szCs w:val="24"/>
        </w:rPr>
        <w:t xml:space="preserve">KONKURSO PASKELBIMAS </w:t>
      </w:r>
    </w:p>
    <w:p w14:paraId="21A93C0B" w14:textId="77777777" w:rsidR="00B64E08" w:rsidRDefault="00B64E08" w:rsidP="00B64E08">
      <w:pPr>
        <w:jc w:val="center"/>
        <w:rPr>
          <w:b/>
          <w:color w:val="000000"/>
          <w:szCs w:val="24"/>
        </w:rPr>
      </w:pPr>
    </w:p>
    <w:p w14:paraId="74712399" w14:textId="77777777" w:rsidR="00B64E08" w:rsidRDefault="00B64E08" w:rsidP="00B64E08">
      <w:pPr>
        <w:spacing w:line="360" w:lineRule="atLeast"/>
        <w:ind w:firstLine="720"/>
        <w:jc w:val="both"/>
        <w:rPr>
          <w:color w:val="000000"/>
          <w:szCs w:val="24"/>
        </w:rPr>
      </w:pPr>
      <w:r>
        <w:rPr>
          <w:color w:val="000000"/>
          <w:szCs w:val="24"/>
        </w:rPr>
        <w:t>3. Sprendimą skelbti konkursą priima:</w:t>
      </w:r>
    </w:p>
    <w:p w14:paraId="336F87DD" w14:textId="77777777" w:rsidR="00B64E08" w:rsidRDefault="00B64E08" w:rsidP="00B64E08">
      <w:pPr>
        <w:spacing w:line="360" w:lineRule="atLeast"/>
        <w:ind w:firstLine="720"/>
        <w:jc w:val="both"/>
        <w:rPr>
          <w:color w:val="000000"/>
          <w:szCs w:val="24"/>
        </w:rPr>
      </w:pPr>
      <w:r>
        <w:rPr>
          <w:color w:val="000000"/>
          <w:szCs w:val="24"/>
        </w:rPr>
        <w:t xml:space="preserve">3.1. įmonės, </w:t>
      </w:r>
      <w:r>
        <w:rPr>
          <w:szCs w:val="24"/>
        </w:rPr>
        <w:t>įstaigos</w:t>
      </w:r>
      <w:r>
        <w:rPr>
          <w:color w:val="000000"/>
          <w:szCs w:val="24"/>
        </w:rPr>
        <w:t xml:space="preserve"> savininko teises ir pareigas įgyvendinančios institucijos vadovas, kai skelbiamas konkursas įmonės, įstaigos vadovo pareigybei;</w:t>
      </w:r>
    </w:p>
    <w:p w14:paraId="58BBF6AF" w14:textId="77777777" w:rsidR="00B64E08" w:rsidRDefault="00B64E08" w:rsidP="00B64E08">
      <w:pPr>
        <w:spacing w:line="360" w:lineRule="atLeast"/>
        <w:ind w:firstLine="720"/>
        <w:jc w:val="both"/>
        <w:rPr>
          <w:b/>
          <w:i/>
          <w:color w:val="000000"/>
          <w:szCs w:val="24"/>
        </w:rPr>
      </w:pPr>
      <w:r>
        <w:rPr>
          <w:color w:val="000000"/>
          <w:szCs w:val="24"/>
        </w:rPr>
        <w:t>3.2. įmonės, įstaigos vadovas, kai skelbiamas konkursas kitoms konkursinių pareigybių sąraše nustatytoms pareigybėms.</w:t>
      </w:r>
    </w:p>
    <w:p w14:paraId="3DF389C4" w14:textId="77777777" w:rsidR="00B64E08" w:rsidRDefault="00B64E08" w:rsidP="00B64E08">
      <w:pPr>
        <w:spacing w:line="360" w:lineRule="atLeast"/>
        <w:ind w:firstLine="720"/>
        <w:jc w:val="both"/>
        <w:rPr>
          <w:color w:val="000000"/>
          <w:szCs w:val="24"/>
        </w:rPr>
      </w:pPr>
      <w:r>
        <w:rPr>
          <w:szCs w:val="24"/>
        </w:rPr>
        <w:lastRenderedPageBreak/>
        <w:t xml:space="preserve">4. Konkursą skelbia ir pretendentų atrankos būdą – testą žodžiu (pokalbį) (toliau – testas žodžiu), testą raštu arba testą žodžiu ir raštu – nustato Aprašo 3 punkte nurodytas sprendimą skelbti konkursą priėmęs asmuo. </w:t>
      </w:r>
    </w:p>
    <w:p w14:paraId="42F8F726" w14:textId="77777777" w:rsidR="00B64E08" w:rsidRDefault="00B64E08" w:rsidP="00B64E08">
      <w:pPr>
        <w:spacing w:line="360" w:lineRule="atLeast"/>
        <w:ind w:firstLine="720"/>
        <w:jc w:val="both"/>
        <w:rPr>
          <w:strike/>
          <w:color w:val="000000"/>
          <w:szCs w:val="24"/>
        </w:rPr>
      </w:pPr>
      <w:r>
        <w:rPr>
          <w:color w:val="000000"/>
          <w:szCs w:val="24"/>
        </w:rPr>
        <w:t xml:space="preserve">5. Konkursas </w:t>
      </w:r>
      <w:r>
        <w:rPr>
          <w:bCs/>
          <w:szCs w:val="24"/>
        </w:rPr>
        <w:t xml:space="preserve">per Valstybės tarnybos valdymo informacinę sistemą </w:t>
      </w:r>
      <w:r>
        <w:rPr>
          <w:color w:val="000000"/>
          <w:szCs w:val="24"/>
        </w:rPr>
        <w:t>skelbiamas</w:t>
      </w:r>
      <w:r>
        <w:rPr>
          <w:bCs/>
          <w:szCs w:val="24"/>
        </w:rPr>
        <w:t xml:space="preserve"> Valstybės tarnybos departamento interneto svetainėje ir konkursą organizuojančios įmonės ar įstaigos interneto svetainėje. Informacija apie konkursą gali būti skelbiama ir kituose informacijos šaltiniuose.</w:t>
      </w:r>
      <w:r>
        <w:rPr>
          <w:strike/>
          <w:color w:val="000000"/>
          <w:szCs w:val="24"/>
        </w:rPr>
        <w:t xml:space="preserve">  </w:t>
      </w:r>
    </w:p>
    <w:p w14:paraId="642E4990" w14:textId="77777777" w:rsidR="00B64E08" w:rsidRDefault="00B64E08" w:rsidP="00B64E08">
      <w:pPr>
        <w:spacing w:line="360" w:lineRule="atLeast"/>
        <w:ind w:firstLine="720"/>
        <w:jc w:val="both"/>
        <w:rPr>
          <w:color w:val="000000"/>
          <w:szCs w:val="24"/>
        </w:rPr>
      </w:pPr>
      <w:r>
        <w:rPr>
          <w:color w:val="000000"/>
          <w:szCs w:val="24"/>
        </w:rPr>
        <w:t>6. Konkurso skelbime nurodoma:</w:t>
      </w:r>
    </w:p>
    <w:p w14:paraId="5EC91491" w14:textId="77777777" w:rsidR="00B64E08" w:rsidRDefault="00B64E08" w:rsidP="00B64E08">
      <w:pPr>
        <w:spacing w:line="360" w:lineRule="atLeast"/>
        <w:ind w:firstLine="720"/>
        <w:jc w:val="both"/>
        <w:rPr>
          <w:color w:val="000000"/>
          <w:szCs w:val="24"/>
        </w:rPr>
      </w:pPr>
      <w:r>
        <w:rPr>
          <w:color w:val="000000"/>
          <w:szCs w:val="24"/>
        </w:rPr>
        <w:t xml:space="preserve">6.1. įmonės, įstaigos pavadinimas, teisinė forma, buveinė ir kodas; </w:t>
      </w:r>
    </w:p>
    <w:p w14:paraId="6326F729" w14:textId="77777777" w:rsidR="00B64E08" w:rsidRDefault="00B64E08" w:rsidP="00B64E08">
      <w:pPr>
        <w:spacing w:line="360" w:lineRule="atLeast"/>
        <w:ind w:firstLine="720"/>
        <w:jc w:val="both"/>
        <w:rPr>
          <w:color w:val="000000"/>
          <w:szCs w:val="24"/>
        </w:rPr>
      </w:pPr>
      <w:r>
        <w:rPr>
          <w:color w:val="000000"/>
          <w:szCs w:val="24"/>
        </w:rPr>
        <w:t>6.2. pareigybė (trumpai aprašomas darbo pobūdis), kuriai skelbiamas konkursas;</w:t>
      </w:r>
    </w:p>
    <w:p w14:paraId="68E4BCBA" w14:textId="77777777" w:rsidR="00B64E08" w:rsidRDefault="00B64E08" w:rsidP="00B64E08">
      <w:pPr>
        <w:spacing w:line="360" w:lineRule="atLeast"/>
        <w:ind w:firstLine="720"/>
        <w:jc w:val="both"/>
        <w:rPr>
          <w:color w:val="000000"/>
          <w:szCs w:val="24"/>
        </w:rPr>
      </w:pPr>
      <w:r>
        <w:rPr>
          <w:color w:val="000000"/>
          <w:szCs w:val="24"/>
        </w:rPr>
        <w:t>6.3. kvalifikaciniai reikalavimai pretendentams;</w:t>
      </w:r>
    </w:p>
    <w:p w14:paraId="2A292DCC" w14:textId="77777777" w:rsidR="00B64E08" w:rsidRDefault="00B64E08" w:rsidP="00B64E08">
      <w:pPr>
        <w:spacing w:line="360" w:lineRule="atLeast"/>
        <w:ind w:firstLine="720"/>
        <w:jc w:val="both"/>
        <w:rPr>
          <w:color w:val="000000"/>
          <w:szCs w:val="24"/>
        </w:rPr>
      </w:pPr>
      <w:r>
        <w:rPr>
          <w:color w:val="000000"/>
          <w:szCs w:val="24"/>
        </w:rPr>
        <w:t>6.4. kokius dokumentus būtina pateikti;</w:t>
      </w:r>
    </w:p>
    <w:p w14:paraId="08CEB91D" w14:textId="77777777" w:rsidR="00B64E08" w:rsidRDefault="00B64E08" w:rsidP="00B64E08">
      <w:pPr>
        <w:spacing w:line="360" w:lineRule="atLeast"/>
        <w:ind w:firstLine="720"/>
        <w:jc w:val="both"/>
        <w:rPr>
          <w:b/>
          <w:i/>
          <w:color w:val="000000"/>
          <w:szCs w:val="24"/>
        </w:rPr>
      </w:pPr>
      <w:r>
        <w:rPr>
          <w:color w:val="000000"/>
          <w:szCs w:val="24"/>
        </w:rPr>
        <w:t>6.5. informacija apie tai, kad pretendentų dokumentai priimami 14 kalendorinių dienų po konkurso paskelbimo Aprašo 5 punkte nurodytose interneto svetainėse; kad, pateikiant pretendentų dokumentus kilus pagrįstų abejonių dėl pretendento atitikties konkurso skelbime nustatytiems kvalifikaciniams reikalavimams ir dėl pateiktų dokumentų patikslinimo ar papildymo (sprendimą priima</w:t>
      </w:r>
      <w:r>
        <w:rPr>
          <w:szCs w:val="24"/>
        </w:rPr>
        <w:t xml:space="preserve"> Aprašo 3 punkte nurodytas sprendimą skelbti konkursą priėmęs asmuo)</w:t>
      </w:r>
      <w:r>
        <w:rPr>
          <w:color w:val="000000"/>
          <w:szCs w:val="24"/>
        </w:rPr>
        <w:t>, terminas gali būti pratęstas 5 kalendorinėms dienoms, jeigu pretendentai yra papildomai paklausiami dėl papildomų duomenų pateikimo;</w:t>
      </w:r>
      <w:r>
        <w:rPr>
          <w:b/>
          <w:i/>
          <w:color w:val="000000"/>
          <w:szCs w:val="24"/>
        </w:rPr>
        <w:t xml:space="preserve"> </w:t>
      </w:r>
    </w:p>
    <w:p w14:paraId="7DA04461" w14:textId="77777777" w:rsidR="00B64E08" w:rsidRDefault="00B64E08" w:rsidP="00B64E08">
      <w:pPr>
        <w:spacing w:line="360" w:lineRule="atLeast"/>
        <w:ind w:firstLine="720"/>
        <w:jc w:val="both"/>
        <w:rPr>
          <w:color w:val="000000"/>
          <w:szCs w:val="24"/>
        </w:rPr>
      </w:pPr>
      <w:r>
        <w:rPr>
          <w:color w:val="000000"/>
          <w:szCs w:val="24"/>
        </w:rPr>
        <w:t>6.6. pretendentų atrankos būdas;</w:t>
      </w:r>
    </w:p>
    <w:p w14:paraId="086C3BF2" w14:textId="77777777" w:rsidR="00B64E08" w:rsidRDefault="00B64E08" w:rsidP="00B64E08">
      <w:pPr>
        <w:spacing w:line="360" w:lineRule="atLeast"/>
        <w:ind w:firstLine="720"/>
        <w:jc w:val="both"/>
        <w:rPr>
          <w:color w:val="000000"/>
          <w:szCs w:val="24"/>
        </w:rPr>
      </w:pPr>
      <w:r>
        <w:rPr>
          <w:color w:val="000000"/>
          <w:szCs w:val="24"/>
        </w:rPr>
        <w:t>6.7. informacija apie tai, kur galima gauti išsamią informaciją apie skelbiamą konkursą.</w:t>
      </w:r>
    </w:p>
    <w:p w14:paraId="3B446C62" w14:textId="77777777" w:rsidR="00B64E08" w:rsidRDefault="00B64E08" w:rsidP="00B64E08">
      <w:pPr>
        <w:jc w:val="both"/>
        <w:rPr>
          <w:color w:val="000000"/>
          <w:szCs w:val="24"/>
        </w:rPr>
      </w:pPr>
    </w:p>
    <w:p w14:paraId="4AFED1A7" w14:textId="77777777" w:rsidR="00B64E08" w:rsidRDefault="00B64E08" w:rsidP="00B64E08">
      <w:pPr>
        <w:jc w:val="center"/>
        <w:rPr>
          <w:b/>
          <w:color w:val="000000"/>
          <w:szCs w:val="24"/>
        </w:rPr>
      </w:pPr>
      <w:r>
        <w:rPr>
          <w:b/>
          <w:color w:val="000000"/>
          <w:szCs w:val="24"/>
        </w:rPr>
        <w:t>III SKYRIUS</w:t>
      </w:r>
    </w:p>
    <w:p w14:paraId="2CBDDCA5" w14:textId="77777777" w:rsidR="00B64E08" w:rsidRDefault="00B64E08" w:rsidP="00B64E08">
      <w:pPr>
        <w:jc w:val="center"/>
        <w:rPr>
          <w:b/>
          <w:color w:val="000000"/>
          <w:szCs w:val="24"/>
        </w:rPr>
      </w:pPr>
      <w:r>
        <w:rPr>
          <w:b/>
          <w:color w:val="000000"/>
          <w:szCs w:val="24"/>
        </w:rPr>
        <w:t xml:space="preserve">DOKUMENTŲ PATEIKIMAS IR PRIĖMIMAS </w:t>
      </w:r>
    </w:p>
    <w:p w14:paraId="0AC66BC7" w14:textId="77777777" w:rsidR="00B64E08" w:rsidRDefault="00B64E08" w:rsidP="00B64E08">
      <w:pPr>
        <w:jc w:val="both"/>
        <w:rPr>
          <w:color w:val="000000"/>
          <w:szCs w:val="24"/>
        </w:rPr>
      </w:pPr>
    </w:p>
    <w:p w14:paraId="79216FDB" w14:textId="77777777" w:rsidR="00B64E08" w:rsidRDefault="00B64E08" w:rsidP="00B64E08">
      <w:pPr>
        <w:spacing w:line="360" w:lineRule="atLeast"/>
        <w:ind w:firstLine="720"/>
        <w:jc w:val="both"/>
        <w:rPr>
          <w:color w:val="000000"/>
          <w:szCs w:val="24"/>
        </w:rPr>
      </w:pPr>
      <w:r>
        <w:rPr>
          <w:color w:val="000000"/>
          <w:szCs w:val="24"/>
        </w:rPr>
        <w:t>7. Pretendentas privalo pateikti:</w:t>
      </w:r>
    </w:p>
    <w:p w14:paraId="12CD181A" w14:textId="77777777" w:rsidR="00B64E08" w:rsidRDefault="00B64E08" w:rsidP="00B64E08">
      <w:pPr>
        <w:spacing w:line="360" w:lineRule="atLeast"/>
        <w:ind w:firstLine="720"/>
        <w:jc w:val="both"/>
        <w:rPr>
          <w:color w:val="000000"/>
          <w:szCs w:val="24"/>
        </w:rPr>
      </w:pPr>
      <w:r>
        <w:rPr>
          <w:color w:val="000000"/>
          <w:szCs w:val="24"/>
        </w:rPr>
        <w:t>7.1. prašymą leisti dalyvauti konkurse;</w:t>
      </w:r>
    </w:p>
    <w:p w14:paraId="61225484" w14:textId="77777777" w:rsidR="00B64E08" w:rsidRDefault="00B64E08" w:rsidP="00B64E08">
      <w:pPr>
        <w:widowControl w:val="0"/>
        <w:spacing w:line="360" w:lineRule="atLeast"/>
        <w:ind w:firstLine="720"/>
        <w:jc w:val="both"/>
        <w:rPr>
          <w:color w:val="000000"/>
          <w:szCs w:val="24"/>
        </w:rPr>
      </w:pPr>
      <w:r>
        <w:rPr>
          <w:color w:val="000000"/>
          <w:szCs w:val="24"/>
        </w:rPr>
        <w:t>7.2. asmens tapatybę patvirtinantį dokumentą,</w:t>
      </w:r>
      <w:r>
        <w:rPr>
          <w:b/>
          <w:bCs/>
          <w:color w:val="000000"/>
          <w:szCs w:val="24"/>
        </w:rPr>
        <w:t xml:space="preserve"> </w:t>
      </w:r>
      <w:r>
        <w:rPr>
          <w:color w:val="000000"/>
          <w:szCs w:val="24"/>
        </w:rPr>
        <w:t>išsilavinimą patvirtinančius dokumentus, kitus dokumentus, patvirtinančius pretendento atitiktį kvalifikaciniams reikalavimams;</w:t>
      </w:r>
      <w:r>
        <w:rPr>
          <w:szCs w:val="24"/>
        </w:rPr>
        <w:t xml:space="preserve"> </w:t>
      </w:r>
    </w:p>
    <w:p w14:paraId="7D113932" w14:textId="77777777" w:rsidR="00B64E08" w:rsidRDefault="00B64E08" w:rsidP="00B64E08">
      <w:pPr>
        <w:spacing w:line="360" w:lineRule="atLeast"/>
        <w:ind w:firstLine="720"/>
        <w:jc w:val="both"/>
        <w:rPr>
          <w:color w:val="000000"/>
          <w:szCs w:val="24"/>
        </w:rPr>
      </w:pPr>
      <w:r>
        <w:rPr>
          <w:color w:val="000000"/>
          <w:szCs w:val="24"/>
        </w:rPr>
        <w:t>7.3.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18CC2CED" w14:textId="77777777" w:rsidR="00B64E08" w:rsidRDefault="00B64E08" w:rsidP="00B64E08">
      <w:pPr>
        <w:spacing w:line="360" w:lineRule="atLeast"/>
        <w:ind w:firstLine="720"/>
        <w:jc w:val="both"/>
        <w:rPr>
          <w:color w:val="000000"/>
          <w:szCs w:val="24"/>
        </w:rPr>
      </w:pPr>
      <w:r>
        <w:rPr>
          <w:color w:val="000000"/>
          <w:szCs w:val="24"/>
        </w:rPr>
        <w:t>7.4. užpildytą pretendento anketą (pagal Aprašo 1 priedą);</w:t>
      </w:r>
    </w:p>
    <w:p w14:paraId="6BE43A04" w14:textId="77777777" w:rsidR="00B64E08" w:rsidRDefault="00B64E08" w:rsidP="00B64E08">
      <w:pPr>
        <w:spacing w:line="360" w:lineRule="atLeast"/>
        <w:ind w:firstLine="720"/>
        <w:jc w:val="both"/>
        <w:rPr>
          <w:color w:val="000000"/>
          <w:szCs w:val="24"/>
        </w:rPr>
      </w:pPr>
      <w:r>
        <w:rPr>
          <w:color w:val="000000"/>
          <w:szCs w:val="24"/>
        </w:rPr>
        <w:t>7.5. savo, kaip įmonės, įstaigos vadovo, veiklos programą, jeigu pretendentas pageidauja dalyvauti konkurse įmonės, įstaigos vadovo pareigybei.</w:t>
      </w:r>
    </w:p>
    <w:p w14:paraId="2D9294F4" w14:textId="77777777" w:rsidR="00B64E08" w:rsidRDefault="00B64E08" w:rsidP="00B64E08">
      <w:pPr>
        <w:spacing w:line="360" w:lineRule="atLeast"/>
        <w:ind w:firstLine="720"/>
        <w:jc w:val="both"/>
        <w:rPr>
          <w:color w:val="000000"/>
          <w:szCs w:val="24"/>
        </w:rPr>
      </w:pPr>
      <w:r>
        <w:rPr>
          <w:color w:val="000000"/>
          <w:szCs w:val="24"/>
        </w:rPr>
        <w:t xml:space="preserve">8. Pretendentas </w:t>
      </w:r>
      <w:r>
        <w:rPr>
          <w:bCs/>
          <w:szCs w:val="24"/>
        </w:rPr>
        <w:t>dokumentus teikia per Valstybės tarnybos valdymo informacinę sistemą</w:t>
      </w:r>
      <w:r>
        <w:rPr>
          <w:color w:val="000000"/>
          <w:szCs w:val="24"/>
        </w:rPr>
        <w:t>.</w:t>
      </w:r>
    </w:p>
    <w:p w14:paraId="6B6924E3" w14:textId="77777777" w:rsidR="00B64E08" w:rsidRDefault="00B64E08" w:rsidP="00B64E08">
      <w:pPr>
        <w:spacing w:line="360" w:lineRule="atLeast"/>
        <w:ind w:firstLine="720"/>
        <w:jc w:val="both"/>
        <w:rPr>
          <w:color w:val="000000"/>
          <w:szCs w:val="24"/>
        </w:rPr>
      </w:pPr>
      <w:r>
        <w:rPr>
          <w:color w:val="000000"/>
          <w:szCs w:val="24"/>
        </w:rPr>
        <w:t xml:space="preserve">9. Priėmusi dokumentus, ne vėliau kaip per 3 darbo dienas pasibaigus pretendentų dokumentų priėmimo terminui konkursą organizuojanti įmonė ar įstaiga </w:t>
      </w:r>
      <w:r>
        <w:rPr>
          <w:bCs/>
          <w:szCs w:val="24"/>
        </w:rPr>
        <w:t>Valstybės tarnybos valdymo informacinėje sistemoje</w:t>
      </w:r>
      <w:r>
        <w:rPr>
          <w:color w:val="000000"/>
          <w:szCs w:val="24"/>
        </w:rPr>
        <w:t xml:space="preserve"> pažymi, ar pretendentas atitinka konkurso skelbime nustatytus kvalifikacinius reikalavimus pagal pretendento pateiktų dokumentų duomenis.</w:t>
      </w:r>
    </w:p>
    <w:p w14:paraId="3BB906E9" w14:textId="77777777" w:rsidR="00B64E08" w:rsidRDefault="00B64E08" w:rsidP="00B64E08">
      <w:pPr>
        <w:spacing w:line="360" w:lineRule="atLeast"/>
        <w:ind w:firstLine="720"/>
        <w:jc w:val="both"/>
        <w:rPr>
          <w:szCs w:val="24"/>
        </w:rPr>
      </w:pPr>
      <w:r>
        <w:rPr>
          <w:rFonts w:eastAsia="Calibri"/>
          <w:szCs w:val="24"/>
        </w:rPr>
        <w:lastRenderedPageBreak/>
        <w:t xml:space="preserve">10. Pretendentui, kuris atitinka konkurso skelbime nustatytus kvalifikacinius reikalavimus ir pateikė tai patvirtinančius dokumentus bei neigiamai atsakė į pretendento anketos (Aprašo 1 priedas) 4–10 klausimus, </w:t>
      </w:r>
      <w:r>
        <w:rPr>
          <w:color w:val="000000"/>
          <w:szCs w:val="24"/>
        </w:rPr>
        <w:t xml:space="preserve">konkursą organizuojanti įmonė ar įstaiga </w:t>
      </w:r>
      <w:r>
        <w:rPr>
          <w:rFonts w:eastAsia="Calibri"/>
          <w:szCs w:val="24"/>
        </w:rPr>
        <w:t>per 22 kalendorines dienas nuo konkurso paskelbimo</w:t>
      </w:r>
      <w:r>
        <w:rPr>
          <w:b/>
          <w:bCs/>
          <w:szCs w:val="24"/>
        </w:rPr>
        <w:t xml:space="preserve"> </w:t>
      </w:r>
      <w:r>
        <w:rPr>
          <w:bCs/>
          <w:szCs w:val="24"/>
        </w:rPr>
        <w:t>per Valstybės tarnybos valdymo informacinę sistemą</w:t>
      </w:r>
      <w:r>
        <w:rPr>
          <w:rFonts w:eastAsia="Calibri"/>
          <w:szCs w:val="24"/>
        </w:rPr>
        <w:t xml:space="preserve"> išsiunčia pranešimą apie dalyvavimą pretendentų atrankoje (nurodo jos datą, vietą ir laiką). Pretendentui, kuris neatitinka konkurso skelbime nustatytų kvalifikacinių reikalavimų ar nepateikė tai patvirtinančių dokumentų ir</w:t>
      </w:r>
      <w:r>
        <w:rPr>
          <w:rFonts w:eastAsia="Calibri"/>
          <w:b/>
          <w:bCs/>
          <w:szCs w:val="24"/>
        </w:rPr>
        <w:t xml:space="preserve"> </w:t>
      </w:r>
      <w:r>
        <w:rPr>
          <w:rFonts w:eastAsia="Calibri"/>
          <w:szCs w:val="24"/>
        </w:rPr>
        <w:t xml:space="preserve">(ar) kuris teigiamai atsakė į bent vieną iš pretendento anketos (Aprašo 1 priedas) 4–10 klausimų, </w:t>
      </w:r>
      <w:r>
        <w:rPr>
          <w:color w:val="000000"/>
          <w:szCs w:val="24"/>
        </w:rPr>
        <w:t xml:space="preserve">konkursą organizuojanti įmonė ar įstaiga </w:t>
      </w:r>
      <w:r>
        <w:rPr>
          <w:rFonts w:eastAsia="Calibri"/>
          <w:szCs w:val="24"/>
        </w:rPr>
        <w:t xml:space="preserve">per 22 kalendorines dienas nuo konkurso paskelbimo </w:t>
      </w:r>
      <w:r>
        <w:rPr>
          <w:bCs/>
          <w:szCs w:val="24"/>
        </w:rPr>
        <w:t>per Valstybės tarnybos valdymo informacinę sistemą</w:t>
      </w:r>
      <w:r>
        <w:rPr>
          <w:rFonts w:eastAsia="Calibri"/>
          <w:szCs w:val="24"/>
        </w:rPr>
        <w:t xml:space="preserve"> išsiunčia motyvuotą pranešimą ir nurodo, kodėl jam neleidžiama dalyvauti pretendentų atrankoje.</w:t>
      </w:r>
      <w:r>
        <w:rPr>
          <w:szCs w:val="24"/>
        </w:rPr>
        <w:t xml:space="preserve"> </w:t>
      </w:r>
    </w:p>
    <w:p w14:paraId="444AE898" w14:textId="77777777" w:rsidR="00B64E08" w:rsidRDefault="00B64E08" w:rsidP="00B64E08">
      <w:pPr>
        <w:widowControl w:val="0"/>
        <w:tabs>
          <w:tab w:val="left" w:pos="993"/>
          <w:tab w:val="left" w:pos="6237"/>
        </w:tabs>
        <w:ind w:firstLine="720"/>
        <w:jc w:val="both"/>
        <w:rPr>
          <w:b/>
          <w:color w:val="000000"/>
          <w:szCs w:val="24"/>
        </w:rPr>
      </w:pPr>
    </w:p>
    <w:p w14:paraId="08C9E1CB" w14:textId="77777777" w:rsidR="00B64E08" w:rsidRDefault="00B64E08" w:rsidP="00B64E08">
      <w:pPr>
        <w:jc w:val="center"/>
        <w:rPr>
          <w:b/>
          <w:color w:val="000000"/>
          <w:szCs w:val="24"/>
        </w:rPr>
      </w:pPr>
      <w:r>
        <w:rPr>
          <w:b/>
          <w:color w:val="000000"/>
          <w:szCs w:val="24"/>
        </w:rPr>
        <w:t>IV SKYRIUS</w:t>
      </w:r>
    </w:p>
    <w:p w14:paraId="43E7E2AA" w14:textId="77777777" w:rsidR="00B64E08" w:rsidRDefault="00B64E08" w:rsidP="00B64E08">
      <w:pPr>
        <w:jc w:val="center"/>
        <w:rPr>
          <w:b/>
          <w:color w:val="000000"/>
          <w:szCs w:val="24"/>
        </w:rPr>
      </w:pPr>
      <w:r>
        <w:rPr>
          <w:b/>
          <w:color w:val="000000"/>
          <w:szCs w:val="24"/>
        </w:rPr>
        <w:t xml:space="preserve">KOMISIJOS SUDARYMAS IR PRETENDENTŲ ATRANKA </w:t>
      </w:r>
    </w:p>
    <w:p w14:paraId="31EF7D42" w14:textId="77777777" w:rsidR="00B64E08" w:rsidRDefault="00B64E08" w:rsidP="00B64E08">
      <w:pPr>
        <w:jc w:val="center"/>
        <w:rPr>
          <w:b/>
          <w:color w:val="000000"/>
          <w:szCs w:val="24"/>
        </w:rPr>
      </w:pPr>
    </w:p>
    <w:p w14:paraId="4BA51D39" w14:textId="77777777" w:rsidR="00B64E08" w:rsidRDefault="00B64E08" w:rsidP="00B64E08">
      <w:pPr>
        <w:spacing w:line="360" w:lineRule="atLeast"/>
        <w:ind w:firstLine="720"/>
        <w:jc w:val="both"/>
        <w:rPr>
          <w:color w:val="000000"/>
          <w:szCs w:val="24"/>
        </w:rPr>
      </w:pPr>
      <w:r>
        <w:rPr>
          <w:color w:val="000000"/>
          <w:szCs w:val="24"/>
        </w:rPr>
        <w:t xml:space="preserve">11. Jeigu bent vienam pretendentui išsiunčiamas Aprašo 10 punkte nurodytas pranešimas apie dalyvavimą pretendentų atrankoje, ne vėliau kaip per 30 kalendorinių dienų nuo konkurso paskelbimo dienos sudaroma komisija. Ne vėliau kaip per 14 kalendorinių dienų nuo komisijos sudarymo turi įvykti konkursas (atranka). </w:t>
      </w:r>
    </w:p>
    <w:p w14:paraId="185F0227" w14:textId="77777777" w:rsidR="00B64E08" w:rsidRDefault="00B64E08" w:rsidP="00B64E08">
      <w:pPr>
        <w:spacing w:line="360" w:lineRule="atLeast"/>
        <w:ind w:firstLine="720"/>
        <w:jc w:val="both"/>
        <w:rPr>
          <w:color w:val="000000"/>
          <w:szCs w:val="24"/>
        </w:rPr>
      </w:pPr>
      <w:r>
        <w:rPr>
          <w:color w:val="000000"/>
          <w:szCs w:val="24"/>
        </w:rPr>
        <w:t xml:space="preserve">12. Komisiją sudaro konkursą organizuojančios įmonės, </w:t>
      </w:r>
      <w:r>
        <w:rPr>
          <w:szCs w:val="24"/>
        </w:rPr>
        <w:t>įstaigos</w:t>
      </w:r>
      <w:r>
        <w:rPr>
          <w:color w:val="000000"/>
          <w:szCs w:val="24"/>
        </w:rPr>
        <w:t xml:space="preserve"> savininko teises ir pareigas įgyvendinančios institucijos ar įmonės, įstaigos vadovas, paskirdamas komisijos pirmininką, kitus komisijos narius ir komisijos sekretorių.</w:t>
      </w:r>
      <w:r>
        <w:rPr>
          <w:b/>
          <w:color w:val="000000"/>
          <w:szCs w:val="24"/>
        </w:rPr>
        <w:t xml:space="preserve"> </w:t>
      </w:r>
      <w:r>
        <w:rPr>
          <w:color w:val="000000"/>
          <w:szCs w:val="24"/>
        </w:rPr>
        <w:t>Komisijos narys gali būti pakeistas ir pretendentų atrankos dieną.</w:t>
      </w:r>
    </w:p>
    <w:p w14:paraId="0FE261F8" w14:textId="77777777" w:rsidR="00B64E08" w:rsidRDefault="00B64E08" w:rsidP="00B64E08">
      <w:pPr>
        <w:spacing w:line="360" w:lineRule="atLeast"/>
        <w:ind w:firstLine="720"/>
        <w:jc w:val="both"/>
        <w:rPr>
          <w:szCs w:val="24"/>
        </w:rPr>
      </w:pPr>
      <w:r>
        <w:rPr>
          <w:szCs w:val="24"/>
        </w:rPr>
        <w:t xml:space="preserve">13. Komisijos narių negali būti mažiau kaip trys. </w:t>
      </w:r>
      <w:r>
        <w:t xml:space="preserve">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w:t>
      </w:r>
      <w:r>
        <w:rPr>
          <w:szCs w:val="24"/>
        </w:rPr>
        <w:t xml:space="preserve">Komisijos nariais taip pat negali būti asmenys, dėl kurių nešališkumo kelia abejonių kitos aplinkybės ir kuriems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taikomi Lietuvos Respublikos c</w:t>
      </w:r>
      <w:r>
        <w:rPr>
          <w:iCs/>
          <w:color w:val="000000"/>
          <w:szCs w:val="24"/>
        </w:rPr>
        <w:t>ivilinio  proceso  kodekse</w:t>
      </w:r>
      <w:r>
        <w:rPr>
          <w:szCs w:val="24"/>
        </w:rPr>
        <w:t xml:space="preserve">  nustatyti  nušalinimo  pagrindai  ir tvarka.</w:t>
      </w:r>
    </w:p>
    <w:p w14:paraId="7AD52BBA" w14:textId="77777777" w:rsidR="00B64E08" w:rsidRDefault="00B64E08" w:rsidP="00B64E08">
      <w:pPr>
        <w:spacing w:line="360" w:lineRule="atLeast"/>
        <w:ind w:firstLine="720"/>
        <w:jc w:val="both"/>
        <w:rPr>
          <w:szCs w:val="24"/>
        </w:rPr>
      </w:pPr>
      <w:r>
        <w:rPr>
          <w:szCs w:val="24"/>
        </w:rPr>
        <w:t xml:space="preserve">14. Jeigu konkursą organizuojančioje įmonėje ar įstaigoje yra darbuotojų atstovų, išskyrus atvejus, </w:t>
      </w:r>
      <w:r>
        <w:rPr>
          <w:color w:val="000000"/>
          <w:szCs w:val="24"/>
        </w:rPr>
        <w:t>kai konkursas skelbiamas įmonės, įstaigos vadovo pareigybei,</w:t>
      </w:r>
      <w:r>
        <w:rPr>
          <w:szCs w:val="24"/>
        </w:rPr>
        <w:t xml:space="preserve"> konkurse stebėtojų teisėmis gali dalyvauti ne daugiau kaip du darbuotojų atstovai, kurie Lietuvos Respublikos darbo kodekso nustatytais pagrindais ir tvarka įgyvendina darbuotojų atstovavimą </w:t>
      </w:r>
      <w:r>
        <w:rPr>
          <w:bCs/>
          <w:iCs/>
          <w:szCs w:val="24"/>
        </w:rPr>
        <w:t>(informavimą, konsultavimą ir dalyvavimą priimant darbdavio sprendimus)</w:t>
      </w:r>
      <w:r>
        <w:rPr>
          <w:szCs w:val="24"/>
        </w:rPr>
        <w:t xml:space="preserve"> įmonėje ar įstaigoje.</w:t>
      </w:r>
    </w:p>
    <w:p w14:paraId="5EFB6718" w14:textId="77777777" w:rsidR="00B64E08" w:rsidRDefault="00B64E08" w:rsidP="00B64E08">
      <w:pPr>
        <w:spacing w:line="360" w:lineRule="atLeast"/>
        <w:ind w:firstLine="720"/>
        <w:jc w:val="both"/>
        <w:rPr>
          <w:szCs w:val="24"/>
        </w:rPr>
      </w:pPr>
      <w:r>
        <w:rPr>
          <w:szCs w:val="24"/>
        </w:rPr>
        <w:t xml:space="preserve">Konkurse stebėtojų teisėmis gali dalyvauti ne daugiau kaip po vieną iš dviejų Lietuvos Respublikoje įregistruotų viešųjų juridinių asmenų (toliau – viešasis juridinis asmuo), išskyrus valstybės ar savivaldybės institucijas ar įstaigas, įgaliotą atstovą (toliau – visuomenės atstovai). Prašymą leisti visuomenės atstovams stebėti konkursą viešieji juridiniai asmenys ne vėliau kaip iki pretendentams nustatytos dokumentų pateikimo termino pabaigos elektroniniu paštu pateikia konkursą organizuojančiai įmonei ar įstaigai. Konkursą organizuojanti įmonė ar įstaiga apie konkurso laiką ir vietą praneša viešiesiems juridiniams asmenims, pirmiems dviem pateikusiems prašymą leisti </w:t>
      </w:r>
      <w:r>
        <w:rPr>
          <w:szCs w:val="24"/>
        </w:rPr>
        <w:lastRenderedPageBreak/>
        <w:t>visuomenės atstovams stebėti konkursą, elektroniniu paštu ne vėliau kaip prieš vieną darbo dieną iki konkurso. Viešiesiems juridiniams asmenims, pateikusiems prašymus leisti visuomenės atstovams stebėti konkursą vėliau už pirmuosius du viešuosius juridinius asmenis, pranešama elektroniniu paštu ne vėliau kaip prieš vieną darbo dieną iki konkurso, kad leidimas stebėti konkursą visuomenės atstovams nesuteikiamas.</w:t>
      </w:r>
    </w:p>
    <w:p w14:paraId="6DAEEC8A" w14:textId="77777777" w:rsidR="00B64E08" w:rsidRDefault="00B64E08" w:rsidP="00B64E08">
      <w:pPr>
        <w:spacing w:line="360" w:lineRule="atLeast"/>
        <w:ind w:firstLine="720"/>
        <w:jc w:val="both"/>
        <w:rPr>
          <w:szCs w:val="24"/>
        </w:rPr>
      </w:pPr>
      <w:r>
        <w:rPr>
          <w:szCs w:val="24"/>
        </w:rPr>
        <w:t>Konkurse stebėtojų teisėmis dalyvaujantys visuomenės atstovai komisijos sekretoriui prieš konkursą privalo pateikti galiojantį asmens dokumentą, kuriame yra asmens kodas ir nuotrauka, įgaliojimą dalyvauti konkurse stebėtojo teisėmis ir pasirašyti pasižadėjimą (Aprašo 2 priedas) neatskleisti pretendentų asmens duomenų. Pasižadėjimas pridedamas prie konkurso protokolo.</w:t>
      </w:r>
    </w:p>
    <w:p w14:paraId="6AB56EC1" w14:textId="77777777" w:rsidR="00B64E08" w:rsidRDefault="00B64E08" w:rsidP="00B64E08">
      <w:pPr>
        <w:spacing w:line="360" w:lineRule="atLeast"/>
        <w:ind w:firstLine="720"/>
        <w:jc w:val="both"/>
        <w:rPr>
          <w:szCs w:val="24"/>
        </w:rPr>
      </w:pPr>
      <w:r>
        <w:rPr>
          <w:szCs w:val="24"/>
        </w:rPr>
        <w:t>Konkurse stebėtojų teisėmis dalyvaujantys visuomenės atstovai turi teisę stebėti konkurso eigą. Jiems draudžiama konkurso metu daryti garso ar vaizdo įrašus, naudoti kitas technines priemones. Šias technines priemones naudojantys ar komisijos darbui trukdantys visuomenės atstovai komisijos pirmininko sprendimu gali būti pašalinami iš konkurso ir apie tai pažymima protokole.</w:t>
      </w:r>
    </w:p>
    <w:p w14:paraId="4D66CF6F" w14:textId="77777777" w:rsidR="00B64E08" w:rsidRDefault="00B64E08" w:rsidP="00B64E08">
      <w:pPr>
        <w:widowControl w:val="0"/>
        <w:spacing w:line="360" w:lineRule="atLeast"/>
        <w:ind w:firstLine="720"/>
        <w:jc w:val="both"/>
        <w:rPr>
          <w:color w:val="000000"/>
          <w:szCs w:val="24"/>
        </w:rPr>
      </w:pPr>
      <w:r>
        <w:rPr>
          <w:color w:val="000000"/>
          <w:szCs w:val="24"/>
        </w:rPr>
        <w:t xml:space="preserve">15. Vertinama pretendento profesinė ar darbo patirtis ir dalykinės savybės. Jeigu pareigybei užimti būtini tam tikri įgūdžiai (pagal pareigybės aprašymo ar kito vietinio norminio teisės akto nustatytus reikalavimus), šie įgūdžiai turi būti vertinami. Jeigu pretendentas pateikia dokumentus, patvirtinančius atitinkamų įgūdžių įgijimą, šie įgūdžiai gali būti netikrinami. Taip pat vertinami pretendentų į įmonės, įstaigos vadovo pareigybes vadovavimo gebėjimai (gebėjimas inicijuoti idėjas, planus, numatyti užduotis, veiklos žingsnius, koordinuoti darbus ir panašiai) pagal jų, kaip įmonės, įstaigos vadovų, pateiktą veiklos programą. Pretendentams į įmonės, įstaigos vadovo pareigybes pateikiamos praktinės užduotys, skirtos vadovavimo gebėjimams įvertinti. Praktinės užduotys gali būti rengiamos naudojantis Valstybės tarnybos departamento rekomendacijomis. </w:t>
      </w:r>
    </w:p>
    <w:p w14:paraId="7C30AFAF" w14:textId="77777777" w:rsidR="00B64E08" w:rsidRDefault="00B64E08" w:rsidP="00B64E08">
      <w:pPr>
        <w:spacing w:line="360" w:lineRule="atLeast"/>
        <w:ind w:firstLine="720"/>
        <w:jc w:val="both"/>
        <w:rPr>
          <w:color w:val="000000"/>
          <w:szCs w:val="24"/>
        </w:rPr>
      </w:pPr>
      <w:r>
        <w:rPr>
          <w:szCs w:val="24"/>
        </w:rPr>
        <w:t>16.</w:t>
      </w:r>
      <w:r>
        <w:rPr>
          <w:szCs w:val="24"/>
          <w:vertAlign w:val="superscript"/>
        </w:rPr>
        <w:t xml:space="preserve"> </w:t>
      </w:r>
      <w:r>
        <w:rPr>
          <w:szCs w:val="24"/>
        </w:rPr>
        <w:t xml:space="preserve">Testo žodžiu eigai fiksuoti daromas skaitmeninis garso įrašas, jis perkeliamas į kompiuterinę laikmeną, pridedamas prie konkurso protokolo ir saugomas konkursą organizavusioje įmonės, įstaigos savininko teises ir pareigas įgyvendinančioje institucijoje ar įmonėje, įstaigoje. </w:t>
      </w:r>
    </w:p>
    <w:p w14:paraId="72D0CF06" w14:textId="77777777" w:rsidR="00B64E08" w:rsidRDefault="00B64E08" w:rsidP="00B64E08">
      <w:pPr>
        <w:spacing w:line="360" w:lineRule="atLeast"/>
        <w:ind w:firstLine="720"/>
        <w:jc w:val="both"/>
        <w:rPr>
          <w:color w:val="000000"/>
          <w:szCs w:val="24"/>
        </w:rPr>
      </w:pPr>
      <w:r>
        <w:rPr>
          <w:color w:val="000000"/>
          <w:szCs w:val="24"/>
        </w:rPr>
        <w:t xml:space="preserve">17. Komisijos pirmininkas ir komisijos nariai vertina pretendentų atrankoje dalyvaujančius pretendentus balais nuo 1 iki 10 </w:t>
      </w:r>
      <w:r>
        <w:rPr>
          <w:szCs w:val="24"/>
        </w:rPr>
        <w:t>už kiekvieną testą</w:t>
      </w:r>
      <w:r>
        <w:rPr>
          <w:color w:val="000000"/>
          <w:szCs w:val="24"/>
        </w:rPr>
        <w:t>. Vertinant pretendentus, turi dalyvauti daugiau kaip pusė komisijos narių. Pretendento surinkti balai suskaičiuojami taip: pretendentui paskirti balai sudedami ir padalijami iš dalyvavusių komisijos narių skaičiaus.</w:t>
      </w:r>
    </w:p>
    <w:p w14:paraId="4FA2FC29" w14:textId="77777777" w:rsidR="00B64E08" w:rsidRDefault="00B64E08" w:rsidP="00B64E08">
      <w:pPr>
        <w:spacing w:line="360" w:lineRule="atLeast"/>
        <w:ind w:firstLine="720"/>
        <w:jc w:val="both"/>
        <w:rPr>
          <w:color w:val="000000"/>
          <w:szCs w:val="24"/>
        </w:rPr>
      </w:pPr>
      <w:r>
        <w:rPr>
          <w:color w:val="000000"/>
          <w:szCs w:val="24"/>
        </w:rPr>
        <w:t xml:space="preserve">18. Pretendentas, surinkęs mažiau kaip 6 balus </w:t>
      </w:r>
      <w:r>
        <w:rPr>
          <w:szCs w:val="24"/>
        </w:rPr>
        <w:t>už vieną testą (mažiau kaip 12 balų – už du testus)</w:t>
      </w:r>
      <w:r>
        <w:rPr>
          <w:color w:val="000000"/>
          <w:szCs w:val="24"/>
        </w:rPr>
        <w:t>, laikomas neperėjusiu pretendentų atrankos.</w:t>
      </w:r>
    </w:p>
    <w:p w14:paraId="3AB088C9" w14:textId="77777777" w:rsidR="00B64E08" w:rsidRDefault="00B64E08" w:rsidP="00B64E08">
      <w:pPr>
        <w:widowControl w:val="0"/>
        <w:tabs>
          <w:tab w:val="left" w:pos="993"/>
          <w:tab w:val="left" w:pos="6237"/>
        </w:tabs>
        <w:spacing w:line="360" w:lineRule="atLeast"/>
        <w:ind w:firstLine="720"/>
        <w:jc w:val="both"/>
        <w:rPr>
          <w:color w:val="000000"/>
          <w:szCs w:val="24"/>
        </w:rPr>
      </w:pPr>
      <w:r>
        <w:rPr>
          <w:szCs w:val="24"/>
        </w:rPr>
        <w:t xml:space="preserve">19. Jeigu keli pretendentai surinko vienodą didžiausią balų skaičių (bet ne mažiau kaip 6 balus už vieną testą arba ne mažiau kaip 12 balų už du testus), vertinami šių pretendentų privalumai, nurodyti jų pateiktuose gyvenimo aprašymuose, o pretendentų į įmonės, įstaigos vadovo pareigybę – ir Aprašo 7.5 papunktyje nurodytos veiklos programos. Pretendentų privalumai ir veiklos programos vertinami, kaip nurodyta Aprašo 17 punkte. Jeigu įvertinus pretendentų privalumus ir veiklos programas komisijos narių balsai pasiskirsto po lygiai, lemiamas yra komisijos pirmininko balsas. </w:t>
      </w:r>
    </w:p>
    <w:p w14:paraId="217C6355" w14:textId="77777777" w:rsidR="00B64E08" w:rsidRDefault="00B64E08" w:rsidP="00B64E08">
      <w:pPr>
        <w:spacing w:line="360" w:lineRule="atLeast"/>
        <w:ind w:firstLine="720"/>
        <w:jc w:val="both"/>
        <w:rPr>
          <w:color w:val="000000"/>
          <w:szCs w:val="24"/>
        </w:rPr>
      </w:pPr>
      <w:r>
        <w:rPr>
          <w:color w:val="000000"/>
          <w:szCs w:val="24"/>
        </w:rPr>
        <w:t>20. Laimėjusiu konkursą laikomas atranką perėjęs ir daugiausia balų surinkęs pretendentas.</w:t>
      </w:r>
    </w:p>
    <w:p w14:paraId="3BFB8554" w14:textId="77777777" w:rsidR="00B64E08" w:rsidRDefault="00B64E08" w:rsidP="00B64E08">
      <w:pPr>
        <w:spacing w:line="360" w:lineRule="atLeast"/>
        <w:ind w:firstLine="720"/>
        <w:jc w:val="both"/>
        <w:rPr>
          <w:szCs w:val="24"/>
        </w:rPr>
      </w:pPr>
      <w:r>
        <w:rPr>
          <w:szCs w:val="24"/>
        </w:rPr>
        <w:t xml:space="preserve">21. Konkurso rezultatai ir komisijos sprendimas įforminami protokolu. Protokolą pasirašo komisijos pirmininkas ir komisijos sekretorius. Raštu atliktas testas pridedamas prie protokolo. </w:t>
      </w:r>
    </w:p>
    <w:p w14:paraId="3B36AC00" w14:textId="77777777" w:rsidR="00B64E08" w:rsidRDefault="00B64E08" w:rsidP="00B64E08">
      <w:pPr>
        <w:spacing w:line="360" w:lineRule="atLeast"/>
        <w:ind w:firstLine="720"/>
        <w:jc w:val="both"/>
        <w:rPr>
          <w:color w:val="000000"/>
          <w:szCs w:val="24"/>
        </w:rPr>
      </w:pPr>
      <w:r>
        <w:rPr>
          <w:color w:val="000000"/>
          <w:szCs w:val="24"/>
        </w:rPr>
        <w:lastRenderedPageBreak/>
        <w:t>22. Konkursą laimėjęs pretendentas priimamas į pareigas.</w:t>
      </w:r>
    </w:p>
    <w:p w14:paraId="3B715697" w14:textId="77777777" w:rsidR="00B64E08" w:rsidRDefault="00B64E08" w:rsidP="00B64E08">
      <w:pPr>
        <w:widowControl w:val="0"/>
        <w:spacing w:line="360" w:lineRule="atLeast"/>
        <w:ind w:firstLine="720"/>
        <w:jc w:val="both"/>
        <w:rPr>
          <w:szCs w:val="24"/>
        </w:rPr>
      </w:pPr>
      <w:r>
        <w:rPr>
          <w:szCs w:val="24"/>
        </w:rPr>
        <w:t>23. Jeigu konkurse užimti pareigybę įmonėje ar įstaigoje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w:t>
      </w:r>
      <w:r>
        <w:rPr>
          <w:color w:val="FF0000"/>
          <w:szCs w:val="24"/>
        </w:rPr>
        <w:t xml:space="preserve"> </w:t>
      </w:r>
      <w:r>
        <w:rPr>
          <w:szCs w:val="24"/>
        </w:rPr>
        <w:t>konkursą laimėjusiu laikomas kitas atranką perėjęs ir daugiausia balų surinkęs (palyginti su kitų atranką perėjusių pretendentų rezultatais) pretendentas. Jeigu keli pretendentai surenka vienodą balų skaičių, kitas pretendentas nustatomas Aprašo 19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w:t>
      </w:r>
      <w:r>
        <w:rPr>
          <w:color w:val="FF0000"/>
          <w:szCs w:val="24"/>
        </w:rPr>
        <w:t xml:space="preserve"> </w:t>
      </w:r>
      <w:r>
        <w:rPr>
          <w:szCs w:val="24"/>
        </w:rPr>
        <w:t>organizuojamas naujas konkursas užimti tą pačią pareigybę.</w:t>
      </w:r>
    </w:p>
    <w:p w14:paraId="0613A97D" w14:textId="77777777" w:rsidR="00B64E08" w:rsidRDefault="00B64E08" w:rsidP="00B64E08">
      <w:pPr>
        <w:widowControl w:val="0"/>
        <w:spacing w:line="360" w:lineRule="atLeast"/>
        <w:ind w:firstLine="720"/>
        <w:jc w:val="both"/>
        <w:rPr>
          <w:szCs w:val="24"/>
        </w:rPr>
      </w:pPr>
      <w:r>
        <w:rPr>
          <w:szCs w:val="24"/>
        </w:rPr>
        <w:t xml:space="preserve">Jeigu konkurse užimti pareigybę įmonėje ar įstaigoje dalyvauja tik vienas pretendentas, kuris laimi konkursą, tačiau nepasirašo darbo sutarties, atsisako užimti pareigybę arba konkursą laimėjusį pretendentą į pareigybę priimantis asmuo, remdamasis kompetentingos valstybės institucijos informacija apie konkursą laimėjusį pretendentą, priima sprendimą nepriimti jo į konkurso būdu laimėtą pareigybę, organizuojamas naujas konkursas užimti tą pačią pareigybę. </w:t>
      </w:r>
    </w:p>
    <w:p w14:paraId="3B59D097" w14:textId="77777777" w:rsidR="00B64E08" w:rsidRDefault="00B64E08" w:rsidP="00B64E08">
      <w:pPr>
        <w:tabs>
          <w:tab w:val="left" w:pos="993"/>
          <w:tab w:val="left" w:pos="6237"/>
        </w:tabs>
        <w:spacing w:line="360" w:lineRule="atLeast"/>
        <w:ind w:firstLine="720"/>
        <w:jc w:val="both"/>
        <w:rPr>
          <w:szCs w:val="24"/>
        </w:rPr>
      </w:pPr>
      <w:r>
        <w:rPr>
          <w:szCs w:val="24"/>
        </w:rPr>
        <w:t xml:space="preserve">24. Lietuvos Respublikos korupcijos prevencijos įstatymo 9 straipsnyje nustatyta tvarka konkursą laimėjusį pretendentą į pareigybę, išskyrus specialisto pareigybę, priimantis asmuo kreipiasi į kompetentingą valstybės instituciją dėl informacijos apie konkursą laimėjusį pretendentą ne vėliau kaip per 2 darbo dienas nuo konkurso pabaigos. </w:t>
      </w:r>
    </w:p>
    <w:p w14:paraId="7FA402D3" w14:textId="77777777" w:rsidR="00B64E08" w:rsidRDefault="00B64E08" w:rsidP="00B64E08">
      <w:pPr>
        <w:widowControl w:val="0"/>
        <w:tabs>
          <w:tab w:val="left" w:pos="993"/>
          <w:tab w:val="left" w:pos="6237"/>
        </w:tabs>
        <w:spacing w:line="360" w:lineRule="atLeast"/>
        <w:ind w:firstLine="720"/>
        <w:jc w:val="both"/>
        <w:rPr>
          <w:szCs w:val="24"/>
        </w:rPr>
      </w:pPr>
      <w:r>
        <w:rPr>
          <w:szCs w:val="24"/>
        </w:rPr>
        <w:t>25. Kompetentingos valstybės institucijos informacijos apie konkursą laimėjusį pretendentą pagrindu konkursą laimėjusį pretendentą į pareigybę priimančiam asmeniui priėmus sprendimą nepriimti jo į konkurso būdu laimėtą pareigybę, priimamas kitas iš eilės pagal konkurso rezultatus pretendentas, kaip nurodyta Aprašo 23 punkto pirmojoje pastraipoje. Konkursą laimėjusį pretendentą į pareigybę priimantis asmuo ne vėliau kaip per 2 darbo</w:t>
      </w:r>
      <w:r>
        <w:rPr>
          <w:b/>
          <w:szCs w:val="24"/>
        </w:rPr>
        <w:t xml:space="preserve"> </w:t>
      </w:r>
      <w:r>
        <w:rPr>
          <w:szCs w:val="24"/>
        </w:rPr>
        <w:t xml:space="preserve">dienas nuo sprendimo nepriimti konkursą laimėjusio pretendento į pareigybę priėmimo kreipiasi į kompetentingą valstybės instituciją dėl informacijos apie kitą iš eilės pagal konkurso rezultatus pretendentą. </w:t>
      </w:r>
    </w:p>
    <w:p w14:paraId="520D4DEA" w14:textId="77777777" w:rsidR="00B64E08" w:rsidRDefault="00B64E08" w:rsidP="00B64E08">
      <w:pPr>
        <w:widowControl w:val="0"/>
        <w:tabs>
          <w:tab w:val="left" w:pos="993"/>
          <w:tab w:val="left" w:pos="6237"/>
        </w:tabs>
        <w:spacing w:line="360" w:lineRule="atLeast"/>
        <w:ind w:firstLine="720"/>
        <w:jc w:val="both"/>
        <w:rPr>
          <w:szCs w:val="24"/>
        </w:rPr>
      </w:pPr>
      <w:r>
        <w:rPr>
          <w:szCs w:val="24"/>
        </w:rPr>
        <w:t xml:space="preserve">26. Sprendimas priimti į pareigybę konkursą laimėjusį pretendentą arba nepriimti jo į pareigybę priimamas per 2 darbo dienas po to, kai konkursą laimėjusį pretendentą į pareigybę priimantis asmuo gauna kompetentingos valstybės institucijos informaciją apie pretendentą, siekiantį užimti pareigybę įmonėje ar įstaigoje. Priėmimo į pareigybę data nustatoma konkursą laimėjusio pretendento ir konkursą laimėjusį pretendentą į pareigybę priimančio asmens susitarimu. </w:t>
      </w:r>
    </w:p>
    <w:p w14:paraId="6372EE2F" w14:textId="77777777" w:rsidR="00B64E08" w:rsidRDefault="00B64E08" w:rsidP="00B64E08">
      <w:pPr>
        <w:spacing w:line="360" w:lineRule="atLeast"/>
        <w:ind w:firstLine="720"/>
        <w:jc w:val="both"/>
        <w:rPr>
          <w:color w:val="000000"/>
          <w:szCs w:val="24"/>
        </w:rPr>
      </w:pPr>
      <w:r>
        <w:rPr>
          <w:color w:val="000000"/>
          <w:szCs w:val="24"/>
        </w:rPr>
        <w:t>27. Konkursas laikomas neįvykusiu, jeigu:</w:t>
      </w:r>
    </w:p>
    <w:p w14:paraId="4B287BA8" w14:textId="77777777" w:rsidR="00B64E08" w:rsidRDefault="00B64E08" w:rsidP="00B64E08">
      <w:pPr>
        <w:spacing w:line="360" w:lineRule="atLeast"/>
        <w:ind w:firstLine="720"/>
        <w:jc w:val="both"/>
        <w:rPr>
          <w:color w:val="000000"/>
          <w:szCs w:val="24"/>
        </w:rPr>
      </w:pPr>
      <w:r>
        <w:rPr>
          <w:color w:val="000000"/>
          <w:szCs w:val="24"/>
        </w:rPr>
        <w:t xml:space="preserve">27.1. paskelbus konkursą, nė vienas pretendentas nepateikė Aprašo 7 punkte nurodytų dokumentų arba nė vienas neatitiko </w:t>
      </w:r>
      <w:r>
        <w:rPr>
          <w:rFonts w:eastAsia="Calibri"/>
          <w:szCs w:val="24"/>
        </w:rPr>
        <w:t>konkurso skelbime nustatytų kvalifikacinių reikalavimų ir</w:t>
      </w:r>
      <w:r>
        <w:rPr>
          <w:rFonts w:eastAsia="Calibri"/>
          <w:bCs/>
          <w:szCs w:val="24"/>
        </w:rPr>
        <w:t xml:space="preserve"> </w:t>
      </w:r>
      <w:r>
        <w:rPr>
          <w:rFonts w:eastAsia="Calibri"/>
          <w:szCs w:val="24"/>
        </w:rPr>
        <w:t>(ar) teigiamai atsakė į bent vieną iš pretendento anketos (Aprašo 1 priedas) 4–10 klausimų</w:t>
      </w:r>
      <w:r>
        <w:rPr>
          <w:color w:val="000000"/>
          <w:szCs w:val="24"/>
        </w:rPr>
        <w:t>;</w:t>
      </w:r>
    </w:p>
    <w:p w14:paraId="6B1CBC29" w14:textId="77777777" w:rsidR="00B64E08" w:rsidRDefault="00B64E08" w:rsidP="00B64E08">
      <w:pPr>
        <w:spacing w:line="360" w:lineRule="atLeast"/>
        <w:ind w:firstLine="720"/>
        <w:jc w:val="both"/>
        <w:rPr>
          <w:color w:val="000000"/>
          <w:szCs w:val="24"/>
        </w:rPr>
      </w:pPr>
      <w:r>
        <w:rPr>
          <w:color w:val="000000"/>
          <w:szCs w:val="24"/>
        </w:rPr>
        <w:t>27.2. nė vienas pretendentas neperėjo pretendentų atrankos;</w:t>
      </w:r>
    </w:p>
    <w:p w14:paraId="486B72D2" w14:textId="77777777" w:rsidR="00B64E08" w:rsidRDefault="00B64E08" w:rsidP="00B64E08">
      <w:pPr>
        <w:spacing w:line="360" w:lineRule="atLeast"/>
        <w:ind w:firstLine="720"/>
        <w:jc w:val="both"/>
        <w:rPr>
          <w:color w:val="000000"/>
          <w:szCs w:val="24"/>
        </w:rPr>
      </w:pPr>
      <w:r>
        <w:rPr>
          <w:color w:val="000000"/>
          <w:szCs w:val="24"/>
        </w:rPr>
        <w:t>27.3. Aprašo 23 punkte nustatytu atveju nelieka nė vieno pretendento, kuris galėtų būti laikomas laimėjusiu konkursą.</w:t>
      </w:r>
    </w:p>
    <w:p w14:paraId="5D20BAEE" w14:textId="77777777" w:rsidR="00B64E08" w:rsidRDefault="00B64E08" w:rsidP="00B64E08">
      <w:pPr>
        <w:spacing w:line="360" w:lineRule="atLeast"/>
        <w:ind w:firstLine="720"/>
        <w:jc w:val="both"/>
        <w:rPr>
          <w:szCs w:val="24"/>
        </w:rPr>
      </w:pPr>
      <w:r>
        <w:rPr>
          <w:color w:val="000000"/>
          <w:szCs w:val="24"/>
        </w:rPr>
        <w:lastRenderedPageBreak/>
        <w:t xml:space="preserve">28. Neįvykus konkursui Aprašo 27 punkte nustatytais atvejais, </w:t>
      </w:r>
      <w:r>
        <w:rPr>
          <w:szCs w:val="24"/>
        </w:rPr>
        <w:t>organizuojamas naujas konkursas užimti tą pačią pareigybę.</w:t>
      </w:r>
    </w:p>
    <w:p w14:paraId="4BB011BB" w14:textId="77777777" w:rsidR="00B64E08" w:rsidRDefault="00B64E08" w:rsidP="00B64E08">
      <w:pPr>
        <w:spacing w:line="360" w:lineRule="atLeast"/>
        <w:ind w:firstLine="720"/>
        <w:jc w:val="both"/>
        <w:rPr>
          <w:color w:val="000000"/>
          <w:szCs w:val="24"/>
        </w:rPr>
      </w:pPr>
      <w:r>
        <w:rPr>
          <w:color w:val="000000"/>
          <w:szCs w:val="24"/>
        </w:rPr>
        <w:t xml:space="preserve">29. </w:t>
      </w:r>
      <w:r>
        <w:rPr>
          <w:szCs w:val="24"/>
        </w:rPr>
        <w:t>Visi atrankoje dalyvavę pretendentai turi teisę susipažinti su komisijos protokolu, savo atliktu testu ir testo žodžiu savosios dalies skaitmeniniu garso įrašu. Su komisijos protokolu ir atrankoje dalyvavusių pretendentų atliktais testais bei testų žodžiu skaitmeniniais garso įrašais susipažinti turi teisę konkurse stebėtojų teisėmis dalyvavę visuomenės atstovai ir darbuotojų atstovai.</w:t>
      </w:r>
    </w:p>
    <w:p w14:paraId="3CA50189" w14:textId="77777777" w:rsidR="00B64E08" w:rsidRDefault="00B64E08" w:rsidP="00B64E08">
      <w:pPr>
        <w:tabs>
          <w:tab w:val="left" w:pos="6237"/>
        </w:tabs>
        <w:rPr>
          <w:color w:val="000000"/>
          <w:lang w:eastAsia="lt-LT"/>
        </w:rPr>
      </w:pPr>
    </w:p>
    <w:p w14:paraId="2138AD01" w14:textId="77777777" w:rsidR="00B64E08" w:rsidRDefault="00B64E08" w:rsidP="00B64E08">
      <w:pPr>
        <w:tabs>
          <w:tab w:val="left" w:pos="6237"/>
        </w:tabs>
        <w:rPr>
          <w:color w:val="000000"/>
          <w:lang w:eastAsia="lt-LT"/>
        </w:rPr>
      </w:pPr>
    </w:p>
    <w:p w14:paraId="1651B6BD" w14:textId="77777777" w:rsidR="00B64E08" w:rsidRDefault="00B64E08" w:rsidP="00B64E08">
      <w:pPr>
        <w:tabs>
          <w:tab w:val="left" w:pos="6237"/>
        </w:tabs>
        <w:rPr>
          <w:color w:val="000000"/>
          <w:lang w:eastAsia="lt-LT"/>
        </w:rPr>
      </w:pPr>
    </w:p>
    <w:p w14:paraId="57DC2D0D" w14:textId="77777777" w:rsidR="00B64E08" w:rsidRDefault="00B64E08" w:rsidP="00B64E08">
      <w:pPr>
        <w:tabs>
          <w:tab w:val="left" w:pos="6237"/>
        </w:tabs>
        <w:jc w:val="center"/>
        <w:rPr>
          <w:lang w:eastAsia="lt-LT"/>
        </w:rPr>
      </w:pPr>
      <w:r>
        <w:rPr>
          <w:color w:val="000000"/>
          <w:lang w:eastAsia="lt-LT"/>
        </w:rPr>
        <w:t>––––––––––––––––––––</w:t>
      </w:r>
    </w:p>
    <w:p w14:paraId="34B934FF" w14:textId="77777777" w:rsidR="00B64E08" w:rsidRDefault="00B64E08" w:rsidP="00B64E08">
      <w:pPr>
        <w:ind w:left="5640"/>
      </w:pPr>
    </w:p>
    <w:p w14:paraId="4032FC58" w14:textId="77777777" w:rsidR="00B64E08" w:rsidRDefault="00B64E08" w:rsidP="00B64E08">
      <w:r>
        <w:br w:type="page"/>
      </w:r>
    </w:p>
    <w:p w14:paraId="7F079069" w14:textId="77777777" w:rsidR="00A316B5" w:rsidRDefault="00A316B5"/>
    <w:sectPr w:rsidR="00A316B5" w:rsidSect="00B64E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C6"/>
    <w:rsid w:val="00093EC6"/>
    <w:rsid w:val="002E3737"/>
    <w:rsid w:val="004C63A4"/>
    <w:rsid w:val="00A316B5"/>
    <w:rsid w:val="00B64E08"/>
    <w:rsid w:val="00BE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376C"/>
  <w15:chartTrackingRefBased/>
  <w15:docId w15:val="{11FE5604-6590-4781-AA96-C0BDDB3A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4E08"/>
    <w:pPr>
      <w:spacing w:after="0" w:line="240" w:lineRule="auto"/>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4C63A4"/>
    <w:pPr>
      <w:spacing w:after="160" w:line="259" w:lineRule="auto"/>
      <w:jc w:val="center"/>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uiPriority w:val="10"/>
    <w:rsid w:val="004C63A4"/>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10138</Words>
  <Characters>5780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ZKM</dc:creator>
  <cp:keywords/>
  <dc:description/>
  <cp:lastModifiedBy>Administrator</cp:lastModifiedBy>
  <cp:revision>3</cp:revision>
  <dcterms:created xsi:type="dcterms:W3CDTF">2019-11-22T08:07:00Z</dcterms:created>
  <dcterms:modified xsi:type="dcterms:W3CDTF">2019-12-05T11:11:00Z</dcterms:modified>
</cp:coreProperties>
</file>